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C5" w:rsidRPr="003A018F" w:rsidRDefault="00A13DC5" w:rsidP="00A13DC5">
      <w:pPr>
        <w:jc w:val="right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10936" w:type="dxa"/>
        <w:tblInd w:w="108" w:type="dxa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528"/>
        <w:gridCol w:w="608"/>
        <w:gridCol w:w="608"/>
        <w:gridCol w:w="608"/>
        <w:gridCol w:w="608"/>
        <w:gridCol w:w="788"/>
        <w:gridCol w:w="348"/>
        <w:gridCol w:w="608"/>
        <w:gridCol w:w="568"/>
        <w:gridCol w:w="2016"/>
      </w:tblGrid>
      <w:tr w:rsidR="00A13DC5" w:rsidRPr="000B6C1F" w:rsidTr="000F76F3">
        <w:trPr>
          <w:trHeight w:val="21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bs-Latn-BA" w:eastAsia="bs-Latn-B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A13DC5" w:rsidRPr="000B6C1F" w:rsidTr="000F76F3">
              <w:trPr>
                <w:trHeight w:val="218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13DC5" w:rsidRPr="000B6C1F" w:rsidRDefault="00A13DC5" w:rsidP="000F76F3">
                  <w:pPr>
                    <w:spacing w:after="0" w:line="240" w:lineRule="auto"/>
                    <w:rPr>
                      <w:rFonts w:eastAsia="Times New Roman"/>
                      <w:color w:val="000000" w:themeColor="text1"/>
                      <w:sz w:val="18"/>
                      <w:szCs w:val="18"/>
                      <w:lang w:val="bs-Latn-BA" w:eastAsia="bs-Latn-BA"/>
                    </w:rPr>
                  </w:pPr>
                </w:p>
              </w:tc>
            </w:tr>
          </w:tbl>
          <w:p w:rsidR="00A13DC5" w:rsidRPr="000B6C1F" w:rsidRDefault="00A13DC5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bs-Latn-BA" w:eastAsia="bs-Latn-BA"/>
              </w:rPr>
            </w:pPr>
          </w:p>
        </w:tc>
      </w:tr>
      <w:tr w:rsidR="00A13DC5" w:rsidRPr="000B6C1F" w:rsidTr="000F76F3">
        <w:trPr>
          <w:trHeight w:val="79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83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Cyrl-BA" w:eastAsia="bs-Latn-BA"/>
              </w:rPr>
              <w:t xml:space="preserve">ИЗВЈЕШТАЈ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  <w:t>ОБВЕЗНИКА ПЛАЋАЊА НАКНАДЕ ЗА МИНЕРАЛНА И СИНТЕТИЧКА УЉА И МАЗИВА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A13DC5" w:rsidRPr="000B6C1F" w:rsidTr="000F76F3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A13DC5" w:rsidRPr="000B6C1F" w:rsidTr="000F76F3">
        <w:trPr>
          <w:trHeight w:val="255"/>
        </w:trPr>
        <w:tc>
          <w:tcPr>
            <w:tcW w:w="109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ИСПОРУЧИОЦУ – ПРАВНОМ ЛИЦУ ИЛИ ПРЕДУЗЕТНИКУ</w:t>
            </w:r>
          </w:p>
        </w:tc>
      </w:tr>
      <w:tr w:rsidR="00A13DC5" w:rsidRPr="000B6C1F" w:rsidTr="000F76F3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Порески идентификациони број (ПИБ)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Матични број правног лица или предузетника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Пун назив правног лица или предузетника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Адреса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Мjесто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мjеста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Поштански број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Улица и број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Телефакс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Е-mail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Општина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општине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претежне дјелатности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A13DC5" w:rsidRPr="000B6C1F" w:rsidTr="000F76F3">
        <w:trPr>
          <w:trHeight w:val="255"/>
        </w:trPr>
        <w:tc>
          <w:tcPr>
            <w:tcW w:w="109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ОДГОВОРНОМ ЛИЦУ</w:t>
            </w:r>
          </w:p>
        </w:tc>
      </w:tr>
      <w:tr w:rsidR="00A13DC5" w:rsidRPr="000B6C1F" w:rsidTr="000F76F3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Функција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A13DC5" w:rsidRPr="000B6C1F" w:rsidTr="000F76F3">
        <w:trPr>
          <w:trHeight w:val="255"/>
        </w:trPr>
        <w:tc>
          <w:tcPr>
            <w:tcW w:w="109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ЛИЦУ ОДГОВОРНОМ ЗА УПРАВЉАЊЕ ОТПАДОМ</w:t>
            </w:r>
          </w:p>
        </w:tc>
      </w:tr>
      <w:tr w:rsidR="00A13DC5" w:rsidRPr="000B6C1F" w:rsidTr="000F76F3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Функција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Е-mail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49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A13DC5" w:rsidRPr="000B6C1F" w:rsidTr="000F76F3">
        <w:trPr>
          <w:trHeight w:val="480"/>
        </w:trPr>
        <w:tc>
          <w:tcPr>
            <w:tcW w:w="8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ОБРАЧУНСКИ ПЕРИОД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Oзнака  X</w:t>
            </w:r>
          </w:p>
        </w:tc>
      </w:tr>
      <w:tr w:rsidR="00A13DC5" w:rsidRPr="000B6C1F" w:rsidTr="000F76F3">
        <w:trPr>
          <w:trHeight w:val="330"/>
        </w:trPr>
        <w:tc>
          <w:tcPr>
            <w:tcW w:w="89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Први обрачунски период од 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20__г. до 30.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6.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.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г.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570"/>
        </w:trPr>
        <w:tc>
          <w:tcPr>
            <w:tcW w:w="89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Други обрачунски период од 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7.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г. до 31.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12.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.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г.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480"/>
        </w:trPr>
        <w:tc>
          <w:tcPr>
            <w:tcW w:w="89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ПРАВНО ЛИЦЕ ИЛИ ПРЕДУЗЕТНИК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Oзнака                            X</w:t>
            </w:r>
          </w:p>
        </w:tc>
      </w:tr>
      <w:tr w:rsidR="00A13DC5" w:rsidRPr="000B6C1F" w:rsidTr="000F76F3">
        <w:trPr>
          <w:trHeight w:val="210"/>
        </w:trPr>
        <w:tc>
          <w:tcPr>
            <w:tcW w:w="89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Увозник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89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Извозник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89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Произвођач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255"/>
        </w:trPr>
        <w:tc>
          <w:tcPr>
            <w:tcW w:w="89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Трговац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A13DC5" w:rsidRPr="000B6C1F" w:rsidTr="000F76F3">
        <w:trPr>
          <w:trHeight w:val="255"/>
        </w:trPr>
        <w:tc>
          <w:tcPr>
            <w:tcW w:w="10936" w:type="dxa"/>
            <w:gridSpan w:val="1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Напомена 1: 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 xml:space="preserve">Уписати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X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у поље иза одговарајућег одговора</w:t>
            </w:r>
          </w:p>
        </w:tc>
      </w:tr>
      <w:tr w:rsidR="00A13DC5" w:rsidRPr="000B6C1F" w:rsidTr="000F76F3">
        <w:trPr>
          <w:trHeight w:val="225"/>
        </w:trPr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A13DC5" w:rsidRPr="000B6C1F" w:rsidTr="000F76F3">
        <w:trPr>
          <w:trHeight w:val="360"/>
        </w:trPr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И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Cyrl-BA" w:eastAsia="bs-Latn-BA"/>
              </w:rPr>
              <w:t xml:space="preserve">ЗЈАВА ОДГОВОРНОГ ЛИЦА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A13DC5" w:rsidRPr="000B6C1F" w:rsidTr="000F76F3">
        <w:trPr>
          <w:trHeight w:val="450"/>
        </w:trPr>
        <w:tc>
          <w:tcPr>
            <w:tcW w:w="109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bs-Latn-BA" w:eastAsia="bs-Latn-BA"/>
              </w:rPr>
              <w:t>Под пуном материјалном и кривичном одговорношћу потврђујем да су у овом извјештају дате информације истините, а количине и вриједности тачне и одређене или процијењене у складу са правним прописима Републике Српске.</w:t>
            </w:r>
          </w:p>
        </w:tc>
      </w:tr>
      <w:tr w:rsidR="00A13DC5" w:rsidRPr="000B6C1F" w:rsidTr="000F76F3">
        <w:trPr>
          <w:trHeight w:val="70"/>
        </w:trPr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70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 xml:space="preserve">Име и презиме одговорног лица </w:t>
            </w:r>
          </w:p>
        </w:tc>
        <w:tc>
          <w:tcPr>
            <w:tcW w:w="3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70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Овјера</w:t>
            </w:r>
          </w:p>
        </w:tc>
        <w:tc>
          <w:tcPr>
            <w:tcW w:w="3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0F76F3">
        <w:trPr>
          <w:trHeight w:val="375"/>
        </w:trPr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70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Потпис</w:t>
            </w:r>
          </w:p>
        </w:tc>
        <w:tc>
          <w:tcPr>
            <w:tcW w:w="3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70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A13DC5" w:rsidRPr="000B6C1F" w:rsidTr="000F76F3">
        <w:trPr>
          <w:trHeight w:val="600"/>
        </w:trPr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70"/>
            <w:noWrap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Датум</w:t>
            </w:r>
          </w:p>
        </w:tc>
        <w:tc>
          <w:tcPr>
            <w:tcW w:w="3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70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</w:tbl>
    <w:p w:rsidR="00A13DC5" w:rsidRPr="000B6C1F" w:rsidRDefault="00A13DC5" w:rsidP="00A13DC5">
      <w:pPr>
        <w:rPr>
          <w:rFonts w:ascii="Times New Roman" w:eastAsiaTheme="minorHAnsi" w:hAnsi="Times New Roman"/>
          <w:color w:val="000000" w:themeColor="text1"/>
          <w:sz w:val="20"/>
          <w:szCs w:val="20"/>
          <w:lang w:val="bs-Latn-BA"/>
        </w:rPr>
      </w:pPr>
    </w:p>
    <w:p w:rsidR="00A13DC5" w:rsidRPr="000B6C1F" w:rsidRDefault="00A13DC5" w:rsidP="00A13DC5">
      <w:pPr>
        <w:rPr>
          <w:rFonts w:ascii="Times New Roman" w:eastAsiaTheme="minorHAnsi" w:hAnsi="Times New Roman"/>
          <w:color w:val="000000" w:themeColor="text1"/>
          <w:lang w:val="bs-Latn-BA"/>
        </w:rPr>
        <w:sectPr w:rsidR="00A13DC5" w:rsidRPr="000B6C1F" w:rsidSect="00A13DC5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238" w:type="dxa"/>
        <w:tblInd w:w="-1230" w:type="dxa"/>
        <w:tblLook w:val="04A0" w:firstRow="1" w:lastRow="0" w:firstColumn="1" w:lastColumn="0" w:noHBand="0" w:noVBand="1"/>
      </w:tblPr>
      <w:tblGrid>
        <w:gridCol w:w="316"/>
        <w:gridCol w:w="2111"/>
        <w:gridCol w:w="1487"/>
        <w:gridCol w:w="1388"/>
        <w:gridCol w:w="1131"/>
        <w:gridCol w:w="1984"/>
        <w:gridCol w:w="1421"/>
        <w:gridCol w:w="1561"/>
        <w:gridCol w:w="1481"/>
        <w:gridCol w:w="1388"/>
        <w:gridCol w:w="1212"/>
      </w:tblGrid>
      <w:tr w:rsidR="00A13DC5" w:rsidRPr="000B6C1F" w:rsidTr="00A13DC5">
        <w:trPr>
          <w:trHeight w:val="256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lastRenderedPageBreak/>
              <w:t>ПОДАЦИ О КОЛИЧИНАМА МИНЕРАЛНИХ И СИНТЕТИЧКИХ УЉА И МАЗИВА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Моторна уља, компресорска уља за подмазивање и турбинска уља за подмазивање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Течности за хидрауличне намјене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Уља за мјењаче и редукторе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Средства за обраду метала, уља за скидање калупа, антикорозивна уља и електроизолациона уља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Тешка и остала уља за подмазивање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Остали препарати који се не употребљавају за обраду текстилних материјала, коже, крзна или других материјала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Остали препарати који садрже 70% или више, по маси, уља од нафте или уља добијених од битуменозних минерала и др.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Течности за хидрауличне кочнице  и остале течности за трансмисију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Препарати против смрзавања</w:t>
            </w:r>
          </w:p>
        </w:tc>
      </w:tr>
      <w:tr w:rsidR="00A13DC5" w:rsidRPr="000B6C1F" w:rsidTr="00A13DC5">
        <w:trPr>
          <w:trHeight w:val="56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Почетно стање на складишту (литара)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A13DC5">
        <w:trPr>
          <w:trHeight w:val="356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Укупно увезено (литара)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A13DC5">
        <w:trPr>
          <w:trHeight w:val="43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Укупно произведено(литара)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A13DC5">
        <w:trPr>
          <w:trHeight w:val="44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Укупно извезено(литара)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A13DC5">
        <w:trPr>
          <w:trHeight w:val="519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Р</w:t>
            </w: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RS" w:eastAsia="bs-Latn-BA"/>
              </w:rPr>
              <w:t xml:space="preserve">епублике </w:t>
            </w: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С</w:t>
            </w: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RS" w:eastAsia="bs-Latn-BA"/>
              </w:rPr>
              <w:t>рпске</w:t>
            </w: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 xml:space="preserve"> (литара)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A13DC5">
        <w:trPr>
          <w:trHeight w:val="742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ФБиХ (литара)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A13DC5">
        <w:trPr>
          <w:trHeight w:val="50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БД (литара)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A13DC5" w:rsidRPr="000B6C1F" w:rsidTr="00A13DC5">
        <w:trPr>
          <w:trHeight w:val="697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276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Закључно стање на складишту (литара)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DC5" w:rsidRPr="000B6C1F" w:rsidRDefault="00A13DC5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</w:tbl>
    <w:p w:rsidR="00A13DC5" w:rsidRDefault="00A13DC5" w:rsidP="00A13DC5">
      <w:pPr>
        <w:jc w:val="both"/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</w:p>
    <w:p w:rsidR="00A13DC5" w:rsidRDefault="00A13DC5" w:rsidP="00A13DC5">
      <w:pPr>
        <w:jc w:val="both"/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</w:p>
    <w:p w:rsidR="00A13DC5" w:rsidRDefault="00A13DC5" w:rsidP="00A13DC5">
      <w:pPr>
        <w:jc w:val="both"/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</w:p>
    <w:p w:rsidR="00A13DC5" w:rsidRDefault="00A13DC5" w:rsidP="00A13DC5">
      <w:pPr>
        <w:jc w:val="both"/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</w:p>
    <w:p w:rsidR="00A13DC5" w:rsidRPr="000B6C1F" w:rsidRDefault="00A13DC5" w:rsidP="00A13DC5">
      <w:pPr>
        <w:jc w:val="both"/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lastRenderedPageBreak/>
        <w:t>Напомена 2: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</w:p>
    <w:p w:rsidR="00A13DC5" w:rsidRPr="000B6C1F" w:rsidRDefault="00A13DC5" w:rsidP="00A13DC5">
      <w:pPr>
        <w:jc w:val="both"/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>Обвезник плаћања накнада за посебне категорије отпада је произвођач,  увозник или  трговац који производе ставља први пут у промет на територији Републике Српске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</w:p>
    <w:p w:rsidR="00A13DC5" w:rsidRPr="000B6C1F" w:rsidRDefault="00A13DC5" w:rsidP="00A13DC5">
      <w:pPr>
        <w:jc w:val="both"/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>Напомена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Cyrl-BA"/>
        </w:rPr>
        <w:t xml:space="preserve"> 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>3:</w:t>
      </w:r>
    </w:p>
    <w:p w:rsidR="00A13DC5" w:rsidRPr="000B6C1F" w:rsidRDefault="00A13DC5" w:rsidP="00A13DC5">
      <w:p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Извјештај се доставља</w:t>
      </w:r>
      <w:r w:rsidRPr="000B6C1F">
        <w:rPr>
          <w:rFonts w:ascii="Times New Roman" w:hAnsi="Times New Roman"/>
          <w:color w:val="000000" w:themeColor="text1"/>
        </w:rPr>
        <w:t xml:space="preserve"> 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Фонду за заштиту животне средине и енергетску ефикасност Републике Српске на попуњеном обрасцу, електронским путем на мејл-адресу или на CD-у</w:t>
      </w:r>
      <w:r w:rsidRPr="000B6C1F">
        <w:rPr>
          <w:rFonts w:ascii="Times New Roman" w:eastAsiaTheme="minorHAnsi" w:hAnsi="Times New Roman"/>
          <w:strike/>
          <w:color w:val="000000" w:themeColor="text1"/>
          <w:sz w:val="20"/>
          <w:lang w:val="sr-Cyrl-BA"/>
        </w:rPr>
        <w:t xml:space="preserve"> 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без потписа и овјере, као  и на одштампаном попуњеном обрасцу (у папирној форми) путем поште, а који је прописно потписан и овјерен од одговорног лица, и то:</w:t>
      </w:r>
    </w:p>
    <w:p w:rsidR="00A13DC5" w:rsidRPr="000B6C1F" w:rsidRDefault="00A13DC5" w:rsidP="00A13D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за прво полугодиште извјештај се доставља до 31. јула текуће године;</w:t>
      </w:r>
    </w:p>
    <w:p w:rsidR="00A13DC5" w:rsidRPr="000B6C1F" w:rsidRDefault="00A13DC5" w:rsidP="00A13D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за друго полугодиште извјештај се доставља до 31. јануара наредне године.</w:t>
      </w:r>
    </w:p>
    <w:p w:rsidR="00744C25" w:rsidRDefault="00744C25"/>
    <w:sectPr w:rsidR="00744C25" w:rsidSect="00A13DC5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496C"/>
    <w:multiLevelType w:val="hybridMultilevel"/>
    <w:tmpl w:val="EE96A31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C5"/>
    <w:rsid w:val="003A018F"/>
    <w:rsid w:val="00744C25"/>
    <w:rsid w:val="00A1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2020-10-05T10:50:00Z</dcterms:created>
  <dcterms:modified xsi:type="dcterms:W3CDTF">2020-10-05T11:02:00Z</dcterms:modified>
</cp:coreProperties>
</file>